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CF069D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Pr="00973C95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973C95">
        <w:rPr>
          <w:rFonts w:cs="Arial"/>
          <w:b/>
          <w:bCs/>
          <w:szCs w:val="24"/>
        </w:rPr>
        <w:t>ASUNTO:</w:t>
      </w:r>
      <w:r w:rsidR="00C91427" w:rsidRPr="00973C95">
        <w:rPr>
          <w:rFonts w:cs="Arial"/>
          <w:bCs/>
          <w:szCs w:val="24"/>
        </w:rPr>
        <w:t xml:space="preserve">     </w:t>
      </w:r>
      <w:r w:rsidR="0041668E" w:rsidRPr="00973C95">
        <w:rPr>
          <w:rFonts w:cs="Arial"/>
          <w:bCs/>
          <w:szCs w:val="24"/>
        </w:rPr>
        <w:t xml:space="preserve">   </w:t>
      </w:r>
      <w:r w:rsidR="0040753F" w:rsidRPr="00973C95">
        <w:rPr>
          <w:rFonts w:cs="Arial"/>
          <w:bCs/>
          <w:szCs w:val="24"/>
        </w:rPr>
        <w:t xml:space="preserve"> </w:t>
      </w:r>
      <w:r w:rsidR="0040753F" w:rsidRPr="00973C95">
        <w:rPr>
          <w:rFonts w:cs="Arial"/>
          <w:bCs/>
          <w:szCs w:val="24"/>
        </w:rPr>
        <w:tab/>
      </w:r>
      <w:r w:rsidR="000F4E94" w:rsidRPr="00973C95">
        <w:rPr>
          <w:rFonts w:cs="Arial"/>
          <w:bCs/>
          <w:szCs w:val="24"/>
        </w:rPr>
        <w:t>Traslado Proyecto</w:t>
      </w:r>
      <w:r w:rsidR="00D206B6" w:rsidRPr="00973C95">
        <w:rPr>
          <w:rFonts w:cs="Arial"/>
          <w:bCs/>
          <w:szCs w:val="24"/>
        </w:rPr>
        <w:t xml:space="preserve"> de Acuerdo </w:t>
      </w:r>
      <w:r w:rsidR="00792708" w:rsidRPr="00973C95">
        <w:rPr>
          <w:rFonts w:cs="Arial"/>
          <w:bCs/>
          <w:szCs w:val="24"/>
        </w:rPr>
        <w:t>No</w:t>
      </w:r>
      <w:r w:rsidR="009373B1">
        <w:rPr>
          <w:rFonts w:cs="Arial"/>
          <w:bCs/>
          <w:szCs w:val="24"/>
        </w:rPr>
        <w:t xml:space="preserve"> 283 y</w:t>
      </w:r>
      <w:bookmarkStart w:id="0" w:name="_GoBack"/>
      <w:bookmarkEnd w:id="0"/>
      <w:r w:rsidR="00BE7898" w:rsidRPr="00973C95">
        <w:rPr>
          <w:rFonts w:cs="Arial"/>
          <w:bCs/>
          <w:szCs w:val="24"/>
        </w:rPr>
        <w:t xml:space="preserve"> 426</w:t>
      </w:r>
      <w:r w:rsidR="00C4797D" w:rsidRPr="00973C95">
        <w:rPr>
          <w:rFonts w:cs="Arial"/>
          <w:bCs/>
          <w:szCs w:val="24"/>
        </w:rPr>
        <w:t xml:space="preserve"> de</w:t>
      </w:r>
      <w:r w:rsidR="00FE6249" w:rsidRPr="00973C95">
        <w:rPr>
          <w:rFonts w:cs="Arial"/>
          <w:bCs/>
          <w:szCs w:val="24"/>
        </w:rPr>
        <w:t xml:space="preserve"> </w:t>
      </w:r>
      <w:r w:rsidR="00934598" w:rsidRPr="00973C95">
        <w:rPr>
          <w:rFonts w:cs="Arial"/>
          <w:bCs/>
          <w:szCs w:val="24"/>
        </w:rPr>
        <w:t>202</w:t>
      </w:r>
      <w:r w:rsidR="00484F25" w:rsidRPr="00973C95">
        <w:rPr>
          <w:rFonts w:cs="Arial"/>
          <w:bCs/>
          <w:szCs w:val="24"/>
        </w:rPr>
        <w:t>5</w:t>
      </w:r>
      <w:r w:rsidR="00792708" w:rsidRPr="00973C95">
        <w:rPr>
          <w:rFonts w:cs="Arial"/>
          <w:bCs/>
          <w:szCs w:val="24"/>
        </w:rPr>
        <w:t>,</w:t>
      </w:r>
      <w:r w:rsidR="00E9116C" w:rsidRPr="00973C95">
        <w:rPr>
          <w:rFonts w:cs="Arial"/>
          <w:bCs/>
          <w:szCs w:val="24"/>
        </w:rPr>
        <w:t xml:space="preserve"> </w:t>
      </w:r>
      <w:r w:rsidR="000F4E94" w:rsidRPr="00973C95">
        <w:rPr>
          <w:rFonts w:cs="Arial"/>
          <w:bCs/>
          <w:szCs w:val="24"/>
        </w:rPr>
        <w:t xml:space="preserve">para segundo </w:t>
      </w:r>
      <w:r w:rsidR="00CF7036" w:rsidRPr="00973C95">
        <w:rPr>
          <w:rFonts w:cs="Arial"/>
          <w:bCs/>
          <w:szCs w:val="24"/>
        </w:rPr>
        <w:t>debate en</w:t>
      </w:r>
      <w:r w:rsidR="000F4E94" w:rsidRPr="00973C95">
        <w:rPr>
          <w:rFonts w:cs="Arial"/>
          <w:bCs/>
          <w:szCs w:val="24"/>
        </w:rPr>
        <w:t xml:space="preserve"> Plenaria </w:t>
      </w:r>
    </w:p>
    <w:p w:rsidR="000F4E94" w:rsidRPr="00973C95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973C95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  <w:r w:rsidRPr="00973C95">
        <w:rPr>
          <w:rStyle w:val="nfasis"/>
          <w:i w:val="0"/>
        </w:rPr>
        <w:t xml:space="preserve">Respetada Doctora Vizcaíno: </w:t>
      </w:r>
    </w:p>
    <w:p w:rsidR="000F4E94" w:rsidRPr="00973C95" w:rsidRDefault="000F4E94" w:rsidP="003A5574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</w:p>
    <w:p w:rsidR="00773A34" w:rsidRPr="00973C95" w:rsidRDefault="000F4E94" w:rsidP="003A5574">
      <w:pPr>
        <w:spacing w:line="360" w:lineRule="auto"/>
        <w:jc w:val="both"/>
        <w:rPr>
          <w:rStyle w:val="nfasis"/>
          <w:i w:val="0"/>
          <w:iCs w:val="0"/>
        </w:rPr>
      </w:pPr>
      <w:r w:rsidRPr="00973C95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973C95">
        <w:rPr>
          <w:rStyle w:val="nfasis"/>
          <w:i w:val="0"/>
        </w:rPr>
        <w:t>ente de</w:t>
      </w:r>
      <w:r w:rsidR="00457A76" w:rsidRPr="00973C95">
        <w:rPr>
          <w:rStyle w:val="nfasis"/>
          <w:i w:val="0"/>
        </w:rPr>
        <w:t>l</w:t>
      </w:r>
      <w:r w:rsidR="007E00B4" w:rsidRPr="00973C95">
        <w:rPr>
          <w:rStyle w:val="nfasis"/>
          <w:i w:val="0"/>
        </w:rPr>
        <w:t xml:space="preserve"> proyecto</w:t>
      </w:r>
      <w:r w:rsidR="00457A76" w:rsidRPr="00973C95">
        <w:rPr>
          <w:rStyle w:val="nfasis"/>
          <w:i w:val="0"/>
        </w:rPr>
        <w:t xml:space="preserve"> </w:t>
      </w:r>
      <w:r w:rsidR="007E163E" w:rsidRPr="00973C95">
        <w:rPr>
          <w:rStyle w:val="nfasis"/>
          <w:i w:val="0"/>
        </w:rPr>
        <w:t xml:space="preserve">de Acuerdo </w:t>
      </w:r>
      <w:r w:rsidR="00A652CF">
        <w:rPr>
          <w:rStyle w:val="nfasis"/>
          <w:i w:val="0"/>
        </w:rPr>
        <w:t xml:space="preserve">283 y </w:t>
      </w:r>
      <w:r w:rsidR="003A5574" w:rsidRPr="00973C95">
        <w:rPr>
          <w:rStyle w:val="nfasis"/>
          <w:i w:val="0"/>
        </w:rPr>
        <w:t xml:space="preserve">426 </w:t>
      </w:r>
      <w:r w:rsidRPr="00973C95">
        <w:rPr>
          <w:rStyle w:val="nfasis"/>
          <w:i w:val="0"/>
        </w:rPr>
        <w:t>de 2025</w:t>
      </w:r>
      <w:r w:rsidR="00CD0C19" w:rsidRPr="00973C95">
        <w:rPr>
          <w:rStyle w:val="nfasis"/>
          <w:i w:val="0"/>
        </w:rPr>
        <w:t>,</w:t>
      </w:r>
      <w:r w:rsidR="003A5574" w:rsidRPr="00973C95">
        <w:rPr>
          <w:rStyle w:val="nfasis"/>
          <w:i w:val="0"/>
        </w:rPr>
        <w:t xml:space="preserve"> </w:t>
      </w:r>
      <w:r w:rsidR="003A5574" w:rsidRPr="00973C95">
        <w:t>“Por medio del cual se dictan lineamientos garantizar la atención integral, promoción,</w:t>
      </w:r>
      <w:r w:rsidR="003A5574" w:rsidRPr="00973C95">
        <w:rPr>
          <w:spacing w:val="-5"/>
        </w:rPr>
        <w:t xml:space="preserve"> </w:t>
      </w:r>
      <w:r w:rsidR="003A5574" w:rsidRPr="00973C95">
        <w:t>diagnóstico</w:t>
      </w:r>
      <w:r w:rsidR="003A5574" w:rsidRPr="00973C95">
        <w:rPr>
          <w:spacing w:val="-5"/>
        </w:rPr>
        <w:t xml:space="preserve"> </w:t>
      </w:r>
      <w:r w:rsidR="003A5574" w:rsidRPr="00973C95">
        <w:t>y</w:t>
      </w:r>
      <w:r w:rsidR="003A5574" w:rsidRPr="00973C95">
        <w:rPr>
          <w:spacing w:val="-5"/>
        </w:rPr>
        <w:t xml:space="preserve"> </w:t>
      </w:r>
      <w:r w:rsidR="003A5574" w:rsidRPr="00973C95">
        <w:t>tratamiento</w:t>
      </w:r>
      <w:r w:rsidR="003A5574" w:rsidRPr="00973C95">
        <w:rPr>
          <w:spacing w:val="-5"/>
        </w:rPr>
        <w:t xml:space="preserve"> </w:t>
      </w:r>
      <w:r w:rsidR="003A5574" w:rsidRPr="00973C95">
        <w:t>de</w:t>
      </w:r>
      <w:r w:rsidR="003A5574" w:rsidRPr="00973C95">
        <w:rPr>
          <w:spacing w:val="-5"/>
        </w:rPr>
        <w:t xml:space="preserve"> </w:t>
      </w:r>
      <w:r w:rsidR="003A5574" w:rsidRPr="00973C95">
        <w:t>la</w:t>
      </w:r>
      <w:r w:rsidR="003A5574" w:rsidRPr="00973C95">
        <w:rPr>
          <w:spacing w:val="-5"/>
        </w:rPr>
        <w:t xml:space="preserve"> </w:t>
      </w:r>
      <w:r w:rsidR="003A5574" w:rsidRPr="00973C95">
        <w:t>endometriosis</w:t>
      </w:r>
      <w:r w:rsidR="003A5574" w:rsidRPr="00973C95">
        <w:rPr>
          <w:spacing w:val="-5"/>
        </w:rPr>
        <w:t xml:space="preserve"> </w:t>
      </w:r>
      <w:r w:rsidR="003A5574" w:rsidRPr="00973C95">
        <w:t>en</w:t>
      </w:r>
      <w:r w:rsidR="003A5574" w:rsidRPr="00973C95">
        <w:rPr>
          <w:spacing w:val="-5"/>
        </w:rPr>
        <w:t xml:space="preserve"> </w:t>
      </w:r>
      <w:r w:rsidR="003A5574" w:rsidRPr="00973C95">
        <w:t>el</w:t>
      </w:r>
      <w:r w:rsidR="003A5574" w:rsidRPr="00973C95">
        <w:rPr>
          <w:spacing w:val="-5"/>
        </w:rPr>
        <w:t xml:space="preserve"> D</w:t>
      </w:r>
      <w:r w:rsidR="003A5574" w:rsidRPr="00973C95">
        <w:t>istrito</w:t>
      </w:r>
      <w:r w:rsidR="003A5574" w:rsidRPr="00973C95">
        <w:rPr>
          <w:spacing w:val="-5"/>
        </w:rPr>
        <w:t xml:space="preserve"> C</w:t>
      </w:r>
      <w:r w:rsidR="003A5574" w:rsidRPr="00973C95">
        <w:t>apital”</w:t>
      </w:r>
      <w:r w:rsidR="008146BB" w:rsidRPr="00973C95">
        <w:rPr>
          <w:rStyle w:val="nfasis"/>
          <w:i w:val="0"/>
        </w:rPr>
        <w:t>,</w:t>
      </w:r>
      <w:r w:rsidR="00773A34" w:rsidRPr="00973C95">
        <w:rPr>
          <w:rStyle w:val="nfasis"/>
          <w:i w:val="0"/>
        </w:rPr>
        <w:t xml:space="preserve"> el cual fue aprobado en la sesión de la Comisión Segunda P</w:t>
      </w:r>
      <w:r w:rsidR="0008078C" w:rsidRPr="00973C95">
        <w:rPr>
          <w:rStyle w:val="nfasis"/>
          <w:i w:val="0"/>
        </w:rPr>
        <w:t xml:space="preserve">ermanente de Gobierno del día </w:t>
      </w:r>
      <w:r w:rsidR="00A74237" w:rsidRPr="00973C95">
        <w:rPr>
          <w:rStyle w:val="nfasis"/>
          <w:i w:val="0"/>
        </w:rPr>
        <w:t>3</w:t>
      </w:r>
      <w:r w:rsidR="00773A34" w:rsidRPr="00973C95">
        <w:rPr>
          <w:rStyle w:val="nfasis"/>
          <w:i w:val="0"/>
        </w:rPr>
        <w:t xml:space="preserve"> de </w:t>
      </w:r>
      <w:r w:rsidR="0008078C" w:rsidRPr="00973C95">
        <w:rPr>
          <w:rStyle w:val="nfasis"/>
          <w:i w:val="0"/>
        </w:rPr>
        <w:t xml:space="preserve">junio </w:t>
      </w:r>
      <w:r w:rsidR="00773A34" w:rsidRPr="00973C95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973C95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973C95" w:rsidRDefault="00773A34" w:rsidP="00673F36">
      <w:pPr>
        <w:ind w:left="1418" w:hanging="1418"/>
        <w:jc w:val="both"/>
        <w:rPr>
          <w:rStyle w:val="nfasis"/>
          <w:i w:val="0"/>
        </w:rPr>
      </w:pPr>
      <w:r w:rsidRPr="00973C95">
        <w:rPr>
          <w:rStyle w:val="nfasis"/>
          <w:i w:val="0"/>
        </w:rPr>
        <w:t>Cordialmente,</w:t>
      </w:r>
    </w:p>
    <w:p w:rsidR="00DC63B0" w:rsidRPr="00973C95" w:rsidRDefault="00773A34" w:rsidP="00673F36">
      <w:pPr>
        <w:tabs>
          <w:tab w:val="left" w:pos="1843"/>
        </w:tabs>
        <w:jc w:val="both"/>
        <w:rPr>
          <w:rStyle w:val="nfasis"/>
          <w:i w:val="0"/>
        </w:rPr>
      </w:pPr>
      <w:r w:rsidRPr="00973C95">
        <w:rPr>
          <w:rStyle w:val="nfasis"/>
          <w:i w:val="0"/>
        </w:rPr>
        <w:t xml:space="preserve"> </w:t>
      </w: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425BA4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 w:rsidRPr="00425BA4">
        <w:rPr>
          <w:rFonts w:cs="Arial"/>
          <w:b/>
          <w:bCs/>
          <w:sz w:val="22"/>
          <w:szCs w:val="22"/>
          <w:lang w:val="es-CO" w:eastAsia="es-CO"/>
        </w:rPr>
        <w:t>DAVID ANTONIO GARZÓN FANDIÑO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425BA4" w:rsidRPr="00F63DB0">
        <w:rPr>
          <w:rFonts w:cs="Arial"/>
          <w:b/>
          <w:bCs/>
          <w:szCs w:val="24"/>
          <w:lang w:val="es-CO" w:eastAsia="es-CO"/>
        </w:rPr>
        <w:t xml:space="preserve"> 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9A6258" w:rsidP="00BD399B">
      <w:pPr>
        <w:pStyle w:val="Default"/>
        <w:ind w:left="284" w:hanging="284"/>
        <w:rPr>
          <w:rFonts w:eastAsia="Times New Roman"/>
          <w:lang w:eastAsia="es-CO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425BA4" w:rsidRPr="00E0775C">
        <w:rPr>
          <w:sz w:val="16"/>
          <w:szCs w:val="16"/>
        </w:rPr>
        <w:t>D</w:t>
      </w:r>
      <w:r w:rsidR="00425BA4" w:rsidRPr="00E0775C">
        <w:rPr>
          <w:bCs/>
          <w:sz w:val="16"/>
          <w:szCs w:val="16"/>
          <w:lang w:eastAsia="es-CO"/>
        </w:rPr>
        <w:t xml:space="preserve">avid Antonio </w:t>
      </w:r>
      <w:r w:rsidR="00BD399B" w:rsidRPr="00E0775C">
        <w:rPr>
          <w:bCs/>
          <w:sz w:val="16"/>
          <w:szCs w:val="16"/>
          <w:lang w:eastAsia="es-CO"/>
        </w:rPr>
        <w:t>G</w:t>
      </w:r>
      <w:r w:rsidR="00425BA4" w:rsidRPr="00E0775C">
        <w:rPr>
          <w:bCs/>
          <w:sz w:val="16"/>
          <w:szCs w:val="16"/>
          <w:lang w:eastAsia="es-CO"/>
        </w:rPr>
        <w:t xml:space="preserve">arzón </w:t>
      </w:r>
      <w:proofErr w:type="spellStart"/>
      <w:r w:rsidR="00BD399B" w:rsidRPr="00E0775C">
        <w:rPr>
          <w:bCs/>
          <w:sz w:val="16"/>
          <w:szCs w:val="16"/>
          <w:lang w:eastAsia="es-CO"/>
        </w:rPr>
        <w:t>F</w:t>
      </w:r>
      <w:r w:rsidR="00425BA4" w:rsidRPr="00E0775C">
        <w:rPr>
          <w:bCs/>
          <w:sz w:val="16"/>
          <w:szCs w:val="16"/>
          <w:lang w:eastAsia="es-CO"/>
        </w:rPr>
        <w:t>andiño</w:t>
      </w:r>
      <w:proofErr w:type="spellEnd"/>
    </w:p>
    <w:sectPr w:rsidR="00CF7036" w:rsidRPr="00425BA4" w:rsidSect="00BA6F63">
      <w:headerReference w:type="default" r:id="rId9"/>
      <w:footerReference w:type="even" r:id="rId10"/>
      <w:footerReference w:type="default" r:id="rId11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2EAA" w:rsidRDefault="00D52EAA">
      <w:r>
        <w:separator/>
      </w:r>
    </w:p>
  </w:endnote>
  <w:endnote w:type="continuationSeparator" w:id="0">
    <w:p w:rsidR="00D52EAA" w:rsidRDefault="00D52E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2EAA" w:rsidRDefault="00D52EAA">
      <w:r>
        <w:separator/>
      </w:r>
    </w:p>
  </w:footnote>
  <w:footnote w:type="continuationSeparator" w:id="0">
    <w:p w:rsidR="00D52EAA" w:rsidRDefault="00D52E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5574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373B1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3C95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652CF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E7898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3F1"/>
    <w:rsid w:val="00C71D95"/>
    <w:rsid w:val="00C7301F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25FC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2EAA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2645E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82A16E0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9D76BD-A6D3-490C-A3AC-4BDE3CEA8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169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ELIAS APONTE BUSTAMANTE</cp:lastModifiedBy>
  <cp:revision>7</cp:revision>
  <cp:lastPrinted>2024-08-16T21:25:00Z</cp:lastPrinted>
  <dcterms:created xsi:type="dcterms:W3CDTF">2025-06-06T19:08:00Z</dcterms:created>
  <dcterms:modified xsi:type="dcterms:W3CDTF">2025-06-06T20:28:00Z</dcterms:modified>
</cp:coreProperties>
</file>